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55" w:rsidRDefault="00C27655" w:rsidP="00C27655">
      <w:pPr>
        <w:pStyle w:val="docdata"/>
        <w:spacing w:before="0" w:beforeAutospacing="0" w:after="0" w:afterAutospacing="0"/>
        <w:ind w:left="5664" w:firstLine="708"/>
      </w:pPr>
      <w:r>
        <w:rPr>
          <w:color w:val="000000"/>
          <w:sz w:val="28"/>
          <w:szCs w:val="28"/>
        </w:rPr>
        <w:t xml:space="preserve">ЗАТВЕРДЖЕНО 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розпорядження голови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райдержадміністрації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</w:t>
      </w:r>
      <w:r>
        <w:rPr>
          <w:color w:val="000000"/>
          <w:sz w:val="28"/>
          <w:szCs w:val="28"/>
        </w:rPr>
        <w:tab/>
        <w:t>26 квітня 2013 року № 127</w:t>
      </w:r>
    </w:p>
    <w:p w:rsidR="00C27655" w:rsidRDefault="00C27655" w:rsidP="00C27655">
      <w:pPr>
        <w:pStyle w:val="a7"/>
        <w:spacing w:before="0" w:beforeAutospacing="0" w:after="0" w:afterAutospacing="0"/>
        <w:jc w:val="center"/>
      </w:pPr>
      <w:r>
        <w:t> </w:t>
      </w:r>
    </w:p>
    <w:p w:rsidR="00C27655" w:rsidRDefault="00C27655" w:rsidP="00C27655">
      <w:pPr>
        <w:pStyle w:val="a7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28"/>
          <w:szCs w:val="28"/>
        </w:rPr>
        <w:t xml:space="preserve">ПОЛОЖЕННЯ </w:t>
      </w:r>
    </w:p>
    <w:p w:rsidR="00C27655" w:rsidRDefault="00C27655" w:rsidP="00C27655">
      <w:pPr>
        <w:pStyle w:val="a7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28"/>
          <w:szCs w:val="28"/>
        </w:rPr>
        <w:t xml:space="preserve">про Міжвідомчу раду з питань сім’ї,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ґендерної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рівності, демографічного розвитку, запобігання насильству в сім’ї та протидії торгівлі людьми</w:t>
      </w:r>
    </w:p>
    <w:p w:rsidR="00C27655" w:rsidRDefault="00C27655" w:rsidP="00C27655">
      <w:pPr>
        <w:pStyle w:val="a7"/>
        <w:spacing w:before="60" w:beforeAutospacing="0" w:after="0" w:afterAutospacing="0"/>
        <w:ind w:firstLine="720"/>
        <w:jc w:val="both"/>
      </w:pPr>
      <w:r>
        <w:t> 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1. Міжвідомча рада з питань сім’ї, </w:t>
      </w:r>
      <w:proofErr w:type="spellStart"/>
      <w:r>
        <w:rPr>
          <w:color w:val="000000"/>
          <w:sz w:val="28"/>
          <w:szCs w:val="28"/>
        </w:rPr>
        <w:t>ґендерної</w:t>
      </w:r>
      <w:proofErr w:type="spellEnd"/>
      <w:r>
        <w:rPr>
          <w:color w:val="000000"/>
          <w:sz w:val="28"/>
          <w:szCs w:val="28"/>
        </w:rPr>
        <w:t xml:space="preserve"> рівності, демографічного розвитку, запобігання насильству в сім’ї та протидії торгівлі людьми (далі – Міжвідомча рада) є консультативно-дорадчим органом, утвореним при районній державній адміністрації.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2. Рада у своїй діяльності керується Конституцією і законами України, а також указами Президента України та постановами Верховної Ради України, актами Кабінету Міністрів України, розпорядженнями голови районної державної адміністрації та цим Положенням.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3. Основними завданнями Міжвідомчої ради є: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3.1. Сприяння реалізації ефективної державної політики з питань сім&amp;</w:t>
      </w:r>
      <w:proofErr w:type="spellStart"/>
      <w:r>
        <w:rPr>
          <w:color w:val="000000"/>
          <w:sz w:val="28"/>
          <w:szCs w:val="28"/>
        </w:rPr>
        <w:t>apos</w:t>
      </w:r>
      <w:proofErr w:type="spellEnd"/>
      <w:r>
        <w:rPr>
          <w:color w:val="000000"/>
          <w:sz w:val="28"/>
          <w:szCs w:val="28"/>
        </w:rPr>
        <w:t xml:space="preserve">;ї, </w:t>
      </w:r>
      <w:proofErr w:type="spellStart"/>
      <w:r>
        <w:rPr>
          <w:color w:val="000000"/>
          <w:sz w:val="28"/>
          <w:szCs w:val="28"/>
        </w:rPr>
        <w:t>ґендерної</w:t>
      </w:r>
      <w:proofErr w:type="spellEnd"/>
      <w:r>
        <w:rPr>
          <w:color w:val="000000"/>
          <w:sz w:val="28"/>
          <w:szCs w:val="28"/>
        </w:rPr>
        <w:t xml:space="preserve"> рівності, демографічного розвитку, запобігання насильству в сім’ї та протидії торгівлі людьми.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3.2. Розгляд питань, які потребують міжгалузевої узгодженої співпраці щодо реалізації державної політики з питань сім&amp;</w:t>
      </w:r>
      <w:proofErr w:type="spellStart"/>
      <w:r>
        <w:rPr>
          <w:color w:val="000000"/>
          <w:sz w:val="28"/>
          <w:szCs w:val="28"/>
        </w:rPr>
        <w:t>apos</w:t>
      </w:r>
      <w:proofErr w:type="spellEnd"/>
      <w:r>
        <w:rPr>
          <w:color w:val="000000"/>
          <w:sz w:val="28"/>
          <w:szCs w:val="28"/>
        </w:rPr>
        <w:t xml:space="preserve">;ї, </w:t>
      </w:r>
      <w:proofErr w:type="spellStart"/>
      <w:r>
        <w:rPr>
          <w:color w:val="000000"/>
          <w:sz w:val="28"/>
          <w:szCs w:val="28"/>
        </w:rPr>
        <w:t>ґендерної</w:t>
      </w:r>
      <w:proofErr w:type="spellEnd"/>
      <w:r>
        <w:rPr>
          <w:color w:val="000000"/>
          <w:sz w:val="28"/>
          <w:szCs w:val="28"/>
        </w:rPr>
        <w:t xml:space="preserve"> рівності, демографічного розвитку, запобігання насильству в сім’ї та протидії торгівлі людьми, зокрема розшуку, повернення, реабілітації жертв такої торгівлі, запобігання насильству в сім&amp;</w:t>
      </w:r>
      <w:proofErr w:type="spellStart"/>
      <w:r>
        <w:rPr>
          <w:color w:val="000000"/>
          <w:sz w:val="28"/>
          <w:szCs w:val="28"/>
        </w:rPr>
        <w:t>apos</w:t>
      </w:r>
      <w:proofErr w:type="spellEnd"/>
      <w:r>
        <w:rPr>
          <w:color w:val="000000"/>
          <w:sz w:val="28"/>
          <w:szCs w:val="28"/>
        </w:rPr>
        <w:t>;ї.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3.3. Сприяння формуванню позитивного ставлення до сім&amp;</w:t>
      </w:r>
      <w:proofErr w:type="spellStart"/>
      <w:r>
        <w:rPr>
          <w:color w:val="000000"/>
          <w:sz w:val="28"/>
          <w:szCs w:val="28"/>
        </w:rPr>
        <w:t>apos</w:t>
      </w:r>
      <w:proofErr w:type="spellEnd"/>
      <w:r>
        <w:rPr>
          <w:color w:val="000000"/>
          <w:sz w:val="28"/>
          <w:szCs w:val="28"/>
        </w:rPr>
        <w:t>;ї, відповідального батьківства, відродженню та збереженню національних сімейних цінностей, утвердженню рівних прав і можливостей жінок та чоловіків в усіх сферах життєдіяльності суспільства, запобігання соціальному сирітству, протидії торгівлі людьми.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3.4. Інформування центральних органів виконавчої влади та громадськості про стан реалізації державної політики з питань сім&amp;</w:t>
      </w:r>
      <w:proofErr w:type="spellStart"/>
      <w:r>
        <w:rPr>
          <w:color w:val="000000"/>
          <w:sz w:val="28"/>
          <w:szCs w:val="28"/>
        </w:rPr>
        <w:t>apos</w:t>
      </w:r>
      <w:proofErr w:type="spellEnd"/>
      <w:r>
        <w:rPr>
          <w:color w:val="000000"/>
          <w:sz w:val="28"/>
          <w:szCs w:val="28"/>
        </w:rPr>
        <w:t xml:space="preserve">;ї, </w:t>
      </w:r>
      <w:proofErr w:type="spellStart"/>
      <w:r>
        <w:rPr>
          <w:color w:val="000000"/>
          <w:sz w:val="28"/>
          <w:szCs w:val="28"/>
        </w:rPr>
        <w:t>ґендерної</w:t>
      </w:r>
      <w:proofErr w:type="spellEnd"/>
      <w:r>
        <w:rPr>
          <w:color w:val="000000"/>
          <w:sz w:val="28"/>
          <w:szCs w:val="28"/>
        </w:rPr>
        <w:t xml:space="preserve"> рівності, демографічного розвитку, запобігання насильству в сім’ї та протидії торгівлі людьми.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4. Міжвідомча рада відповідно до покладених на неї завдань: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4.1. Розглядає пропозиції центральних і місцевих органів виконавчої влади, наукових установ та громадських організацій щодо визначення пріоритетних напрямів соціальної підтримки сім&amp;</w:t>
      </w:r>
      <w:proofErr w:type="spellStart"/>
      <w:r>
        <w:rPr>
          <w:color w:val="000000"/>
          <w:sz w:val="28"/>
          <w:szCs w:val="28"/>
        </w:rPr>
        <w:t>apos</w:t>
      </w:r>
      <w:proofErr w:type="spellEnd"/>
      <w:r>
        <w:rPr>
          <w:color w:val="000000"/>
          <w:sz w:val="28"/>
          <w:szCs w:val="28"/>
        </w:rPr>
        <w:t>;ї, демографічного розвитку, запобігання насильству в сім’ї, вдосконалення механізму забезпечення рівних прав і можливостей жінок та чоловіків, протидії торгівлі людьми.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4.2. Бере участь в розробленні проектів районних цільових програм, нормативно-правових актів стосовно реалізації державної політики з питань сім&amp;</w:t>
      </w:r>
      <w:proofErr w:type="spellStart"/>
      <w:r>
        <w:rPr>
          <w:color w:val="000000"/>
          <w:sz w:val="28"/>
          <w:szCs w:val="28"/>
        </w:rPr>
        <w:t>apos</w:t>
      </w:r>
      <w:proofErr w:type="spellEnd"/>
      <w:r>
        <w:rPr>
          <w:color w:val="000000"/>
          <w:sz w:val="28"/>
          <w:szCs w:val="28"/>
        </w:rPr>
        <w:t xml:space="preserve">;ї, </w:t>
      </w:r>
      <w:proofErr w:type="spellStart"/>
      <w:r>
        <w:rPr>
          <w:color w:val="000000"/>
          <w:sz w:val="28"/>
          <w:szCs w:val="28"/>
        </w:rPr>
        <w:t>ґендерної</w:t>
      </w:r>
      <w:proofErr w:type="spellEnd"/>
      <w:r>
        <w:rPr>
          <w:color w:val="000000"/>
          <w:sz w:val="28"/>
          <w:szCs w:val="28"/>
        </w:rPr>
        <w:t xml:space="preserve"> рівності, демографічного розвитку, запобігання насильству в сім’ї та протидії торгівлі людьми, готує висновки щодо доцільності їх прийняття.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lastRenderedPageBreak/>
        <w:t>4.3. Готує пропозиції щодо удосконалення діяльності  місцевих органів виконавчої влади з питань забезпечення взаємодії суб’єктів, які здійснюють заходи у сфері протидії торгівлі людьми.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4.4. Розглядає, веде облік і узагальнює звернення з питань дискримінації за ознакою статі та вживає відповідних заходів за результатами їх розгляду.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4.5. Вивчає міжнародний досвід з питань, що належать до компетенції Міжвідомчої ради, та сприяє його запровадженню в районі. 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4.6. Ініціює проведення моніторингу виконання відповідних районних цільових програм, їх впливу на ситуацію в регіоні, досліджень з питань сім&amp;</w:t>
      </w:r>
      <w:proofErr w:type="spellStart"/>
      <w:r>
        <w:rPr>
          <w:color w:val="000000"/>
          <w:sz w:val="28"/>
          <w:szCs w:val="28"/>
        </w:rPr>
        <w:t>apos</w:t>
      </w:r>
      <w:proofErr w:type="spellEnd"/>
      <w:r>
        <w:rPr>
          <w:color w:val="000000"/>
          <w:sz w:val="28"/>
          <w:szCs w:val="28"/>
        </w:rPr>
        <w:t xml:space="preserve">;ї, </w:t>
      </w:r>
      <w:proofErr w:type="spellStart"/>
      <w:r>
        <w:rPr>
          <w:color w:val="000000"/>
          <w:sz w:val="28"/>
          <w:szCs w:val="28"/>
        </w:rPr>
        <w:t>ґендерної</w:t>
      </w:r>
      <w:proofErr w:type="spellEnd"/>
      <w:r>
        <w:rPr>
          <w:color w:val="000000"/>
          <w:sz w:val="28"/>
          <w:szCs w:val="28"/>
        </w:rPr>
        <w:t xml:space="preserve"> рівності, демографічного розвитку, запобігання насильству в сім’ї та протидії торгівлі людьми.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4.7. Сприяє проведенню інформаційно-аналітичної та науково-методичної роботи, спрямованої на відродження національних традицій та впровадження світового досвіду, зокрема щодо створення сімей з двома та більше дітьми, зміцнення та підвищення ролі сім&amp;</w:t>
      </w:r>
      <w:proofErr w:type="spellStart"/>
      <w:r>
        <w:rPr>
          <w:color w:val="000000"/>
          <w:sz w:val="28"/>
          <w:szCs w:val="28"/>
        </w:rPr>
        <w:t>apos</w:t>
      </w:r>
      <w:proofErr w:type="spellEnd"/>
      <w:r>
        <w:rPr>
          <w:color w:val="000000"/>
          <w:sz w:val="28"/>
          <w:szCs w:val="28"/>
        </w:rPr>
        <w:t>;ї як основного осередку відтворення населення, зниження рівня смертності та збільшення тривалості життя, зменшення масштабів трудової міграції, насамперед зовнішньої, збереження та відтворення життєвого і трудового потенціалу населення.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5. Міжвідомча рада має право: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5.1. Утворювати в разі потреби експертні та робочі групи із залученням представників органів виконавчої влади, органів місцевого самоврядування,  та громадських організацій (за згодою їх керівників) для підготовки пропозицій щодо ефективної реалізації державної політики з питань сім&amp;</w:t>
      </w:r>
      <w:proofErr w:type="spellStart"/>
      <w:r>
        <w:rPr>
          <w:color w:val="000000"/>
          <w:sz w:val="28"/>
          <w:szCs w:val="28"/>
        </w:rPr>
        <w:t>apos</w:t>
      </w:r>
      <w:proofErr w:type="spellEnd"/>
      <w:r>
        <w:rPr>
          <w:color w:val="000000"/>
          <w:sz w:val="28"/>
          <w:szCs w:val="28"/>
        </w:rPr>
        <w:t xml:space="preserve">;ї, </w:t>
      </w:r>
      <w:proofErr w:type="spellStart"/>
      <w:r>
        <w:rPr>
          <w:color w:val="000000"/>
          <w:sz w:val="28"/>
          <w:szCs w:val="28"/>
        </w:rPr>
        <w:t>ґендерної</w:t>
      </w:r>
      <w:proofErr w:type="spellEnd"/>
      <w:r>
        <w:rPr>
          <w:color w:val="000000"/>
          <w:sz w:val="28"/>
          <w:szCs w:val="28"/>
        </w:rPr>
        <w:t xml:space="preserve"> рівності, демографічного розвитку, запобігання насильству в сім’ї та протидії торгівлі людьми.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5.2. Одержувати в установленому порядку від органів виконавчої влади, місцевого самоврядування інформаційні та аналітичні матеріали, необхідні для виконання покладених на неї завдань.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5.3. Отримувати від фізичних та юридичних осіб, посадових осіб виконавчих органів влади, місцевого самоврядування, підприємств, установ і організацій незалежно від форми власності інформацію та пояснення з питань, порушених у зверненнях щодо дискримінації за ознакою статі.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5.4. В установленому порядку залучати спеціалістів органів виконавчої влади, місцевого самоврядування, підприємств, установ та організацій (за погодженням з їх керівниками) до розгляду питань стосовно дискримінації за ознакою статі.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5.5. Організовувати проведення конференцій, нарад та семінарів з питань, що належать до компетенції Міжвідомчої ради.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5.6. Міжвідомча рада під час виконання покладених на неї завдань взаємодіє з органами виконавчої влади, органами місцевого самоврядування, громадськими організаціями, а також з міжнародними організаціями та відповідними органами інших держав.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6. Персональний склад Міжвідомчої ради затверджується розпорядженням голови районної державної адміністрації. 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У разі, коли член Міжвідомчої ради не може бути присутнім на засіданні особисто, він має право делегувати свої повноваження іншому представнику організації чи установи, яку представляє.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lastRenderedPageBreak/>
        <w:t>7. Діяльність Міжвідомчої ради проводиться на громадських засадах.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8. Формою роботи Міжвідомчої ради є засідання, що проводяться відповідно до плану роботи, який затверджує голова Міжвідомчої ради, але не рідше, ніж один раз на три місяці.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9. Засідання Міжвідомчої ради веде голова або за його дорученням заступник голови.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10. Міжвідомчою радою можуть формуватися профільні робочі групи, затверджуватися їх склад та порядок роботи. У разі винесення на розгляд Міжвідомчої ради питань, які можуть бути вирішені профільною робочою групою, інші члени Міжвідомчої ради можуть не брати участь у засіданні. Усі члени профільної робочої групи або делеговані ними особи повинні бути присутніми на засіданні. Засідання є правомочним, якщо на ньому присутні не менше половини членів Міжвідомчої ради.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11. Для участі у засіданнях Міжвідомчої ради можуть запрошуватися посадові особи органів виконавчої влади, органів місцевого самоврядування, підприємств, установ та організацій незалежно від форми власності.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12. Рішення Міжвідомчої ради приймається відкритим голосуванням простою більшістю голосів її членів, присутніх на засіданні. У разі рівного розподілу голосів вирішальним є голос головуючого на засіданні.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13. Рішення Міжвідомчої ради мають рекомендаційний характер і можуть бути реалізовані шляхом прийняття відповідного розпорядження голови районної державної адміністрації або надання доручень заступником голови районної державної адміністрації.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14. Міжвідомча рада інформує про свою діяльність громадськість у засобах масової інформації.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15. Організаційно-технічне забезпечення роботи Міжвідомчої ради здійснює начальник відділу у справах сім’ї, молоді та спорту районної державної адміністрації.</w:t>
      </w:r>
    </w:p>
    <w:p w:rsidR="00C27655" w:rsidRDefault="00C27655" w:rsidP="00C27655">
      <w:pPr>
        <w:pStyle w:val="docdata"/>
        <w:keepNext/>
        <w:spacing w:before="0" w:beforeAutospacing="0" w:after="0" w:afterAutospacing="0"/>
        <w:jc w:val="center"/>
      </w:pPr>
    </w:p>
    <w:p w:rsidR="00C27655" w:rsidRDefault="00C27655" w:rsidP="00C27655">
      <w:pPr>
        <w:pStyle w:val="a7"/>
        <w:keepNext/>
        <w:spacing w:before="0" w:beforeAutospacing="0" w:after="0" w:afterAutospacing="0"/>
        <w:jc w:val="center"/>
      </w:pPr>
    </w:p>
    <w:p w:rsidR="00C27655" w:rsidRDefault="00C27655" w:rsidP="00C27655">
      <w:pPr>
        <w:pStyle w:val="a7"/>
        <w:keepNext/>
        <w:spacing w:before="0" w:beforeAutospacing="0" w:after="0" w:afterAutospacing="0"/>
        <w:jc w:val="center"/>
      </w:pPr>
    </w:p>
    <w:p w:rsidR="00C27655" w:rsidRDefault="00C27655" w:rsidP="00C27655">
      <w:pPr>
        <w:pStyle w:val="a7"/>
        <w:keepNext/>
        <w:spacing w:before="0" w:beforeAutospacing="0" w:after="0" w:afterAutospacing="0"/>
        <w:jc w:val="center"/>
      </w:pPr>
    </w:p>
    <w:p w:rsidR="00C27655" w:rsidRDefault="00C27655" w:rsidP="00C27655">
      <w:pPr>
        <w:pStyle w:val="a7"/>
        <w:keepNext/>
        <w:spacing w:before="0" w:beforeAutospacing="0" w:after="0" w:afterAutospacing="0"/>
        <w:jc w:val="center"/>
      </w:pPr>
    </w:p>
    <w:p w:rsidR="00C27655" w:rsidRDefault="00C27655" w:rsidP="00C27655">
      <w:pPr>
        <w:pStyle w:val="a7"/>
        <w:keepNext/>
        <w:spacing w:before="0" w:beforeAutospacing="0" w:after="0" w:afterAutospacing="0"/>
        <w:jc w:val="center"/>
      </w:pPr>
      <w:r>
        <w:t> </w:t>
      </w:r>
    </w:p>
    <w:p w:rsidR="00C27655" w:rsidRDefault="00C27655" w:rsidP="00C27655">
      <w:pPr>
        <w:pStyle w:val="a7"/>
        <w:keepNext/>
        <w:spacing w:before="0" w:beforeAutospacing="0" w:after="0" w:afterAutospacing="0"/>
        <w:jc w:val="center"/>
      </w:pPr>
      <w:r>
        <w:rPr>
          <w:b/>
          <w:bCs/>
          <w:color w:val="000000"/>
        </w:rPr>
        <w:t>УКРАЇНА</w:t>
      </w:r>
    </w:p>
    <w:p w:rsidR="00C27655" w:rsidRDefault="00C27655" w:rsidP="00C27655">
      <w:pPr>
        <w:pStyle w:val="a7"/>
        <w:keepNext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КОРЮКІВСЬКА РАЙОННА ДЕРЖАВНА АДМІНІСТРАЦІЯ</w:t>
      </w:r>
    </w:p>
    <w:p w:rsidR="00C27655" w:rsidRDefault="00C27655" w:rsidP="00C27655">
      <w:pPr>
        <w:pStyle w:val="a7"/>
        <w:keepNext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ЧЕРНІГІВСЬКОЇ ОБЛАСТІ</w:t>
      </w:r>
    </w:p>
    <w:p w:rsidR="00C27655" w:rsidRDefault="00C27655" w:rsidP="00C27655">
      <w:pPr>
        <w:pStyle w:val="a7"/>
        <w:spacing w:before="0" w:beforeAutospacing="0" w:after="0" w:afterAutospacing="0"/>
        <w:jc w:val="center"/>
      </w:pPr>
      <w:r>
        <w:t> </w:t>
      </w:r>
    </w:p>
    <w:p w:rsidR="00C27655" w:rsidRDefault="00C27655" w:rsidP="00C27655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t> 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 xml:space="preserve">26    квітня           </w:t>
      </w:r>
      <w:r>
        <w:rPr>
          <w:color w:val="000000"/>
          <w:sz w:val="28"/>
          <w:szCs w:val="28"/>
        </w:rPr>
        <w:t xml:space="preserve">2013 року        </w:t>
      </w:r>
      <w:r>
        <w:rPr>
          <w:color w:val="000000"/>
          <w:sz w:val="22"/>
          <w:szCs w:val="22"/>
        </w:rPr>
        <w:t>      </w:t>
      </w:r>
      <w:r>
        <w:rPr>
          <w:color w:val="000000"/>
          <w:sz w:val="28"/>
          <w:szCs w:val="28"/>
        </w:rPr>
        <w:t>м. Корюківка</w:t>
      </w:r>
      <w:r>
        <w:rPr>
          <w:color w:val="000000"/>
          <w:sz w:val="22"/>
          <w:szCs w:val="22"/>
        </w:rPr>
        <w:t xml:space="preserve">                                </w:t>
      </w:r>
      <w:r>
        <w:rPr>
          <w:color w:val="000000"/>
          <w:sz w:val="28"/>
          <w:szCs w:val="28"/>
        </w:rPr>
        <w:t xml:space="preserve">           № </w:t>
      </w:r>
      <w:r>
        <w:rPr>
          <w:color w:val="000000"/>
          <w:sz w:val="28"/>
          <w:szCs w:val="28"/>
          <w:u w:val="single"/>
        </w:rPr>
        <w:t>127</w:t>
      </w:r>
    </w:p>
    <w:p w:rsidR="00C27655" w:rsidRDefault="00C27655" w:rsidP="00C27655">
      <w:pPr>
        <w:pStyle w:val="a7"/>
        <w:spacing w:before="0" w:beforeAutospacing="0" w:after="0" w:afterAutospacing="0"/>
        <w:jc w:val="center"/>
      </w:pPr>
      <w:r>
        <w:t> </w:t>
      </w:r>
    </w:p>
    <w:p w:rsidR="00C27655" w:rsidRDefault="00C27655" w:rsidP="00C27655">
      <w:pPr>
        <w:pStyle w:val="a7"/>
        <w:spacing w:before="0" w:beforeAutospacing="0" w:after="0" w:afterAutospacing="0"/>
        <w:jc w:val="center"/>
      </w:pPr>
      <w:r>
        <w:t> 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</w:rPr>
        <w:t xml:space="preserve">Про утворення Міжвідомчої ради з 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</w:rPr>
        <w:t xml:space="preserve">питань сім’ї, гендерної рівності, 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</w:rPr>
        <w:t xml:space="preserve">демографічного розвитку, запобігання 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</w:rPr>
        <w:t>насильству в сім’ї та протидії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</w:rPr>
        <w:t>торгівлі людьми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lastRenderedPageBreak/>
        <w:t> </w:t>
      </w:r>
    </w:p>
    <w:p w:rsidR="00C27655" w:rsidRDefault="00C27655" w:rsidP="00C27655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На виконання законів України «Про забезпечення рівних прав та можливостей жінок і чоловіків», «Про протидію торгівлі людьми», «Про попередження насильства в сім’ї», Указу Президента України від 26 липня 2005 року № 1135/2005 «Про вдосконалення роботи центральних і місцевих органів виконавчої влади щодо забезпечення рівних прав та можливостей жінок і чоловіків»,  постанови  Кабінету  Міністрів  України  від  5  вересня 2005 року № 1087 «Про консультативно-дорадчі органи з питань сім’ї, гендерної рівності, демографічного розвитку, запобігання насильству в сім’ї та протидії торгівлі людьми», розпорядження голови обласної державної адміністрації від 27 березня 2013 року № 92 «Про 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утворення Міжвідомчої ради з  питань сім’ї, гендерної рівності, демографічного розвитку, запобігання  насильству в сім’ї та протидії торгівлі людьми: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1. Утворити Міжвідомчу раду з питань сім’ї, гендерної рівності, демографічного розвитку, запобігання насильству в сім’ї та протидії торгівлі людьми (далі – Міжвідомча рада) у складі згідно з додатком.</w:t>
      </w:r>
    </w:p>
    <w:p w:rsidR="00C27655" w:rsidRDefault="00C27655" w:rsidP="00C27655">
      <w:pPr>
        <w:pStyle w:val="a7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2. Затвердити Положення про Міжвідомчу раду, що додається.</w:t>
      </w:r>
    </w:p>
    <w:p w:rsidR="00C27655" w:rsidRDefault="00C27655" w:rsidP="00C27655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   3. Контроль за виконанням розпорядження покласти на заступника голови райдержадміністрації </w:t>
      </w:r>
      <w:proofErr w:type="spellStart"/>
      <w:r>
        <w:rPr>
          <w:color w:val="000000"/>
          <w:sz w:val="28"/>
          <w:szCs w:val="28"/>
        </w:rPr>
        <w:t>Бузака</w:t>
      </w:r>
      <w:proofErr w:type="spellEnd"/>
      <w:r>
        <w:rPr>
          <w:color w:val="000000"/>
          <w:sz w:val="28"/>
          <w:szCs w:val="28"/>
        </w:rPr>
        <w:t xml:space="preserve"> І.І.</w:t>
      </w:r>
    </w:p>
    <w:p w:rsidR="00C27655" w:rsidRDefault="00C27655" w:rsidP="00C27655">
      <w:pPr>
        <w:pStyle w:val="a7"/>
        <w:spacing w:before="0" w:beforeAutospacing="0" w:after="0" w:afterAutospacing="0"/>
        <w:jc w:val="both"/>
      </w:pPr>
      <w:r>
        <w:t> </w:t>
      </w:r>
    </w:p>
    <w:p w:rsidR="00C27655" w:rsidRDefault="00C27655" w:rsidP="00C27655">
      <w:pPr>
        <w:pStyle w:val="a7"/>
        <w:spacing w:before="0" w:beforeAutospacing="0" w:after="0" w:afterAutospacing="0"/>
        <w:jc w:val="both"/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В.о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 голови районної</w:t>
      </w:r>
    </w:p>
    <w:p w:rsidR="00C27655" w:rsidRDefault="00C27655" w:rsidP="00C27655">
      <w:pPr>
        <w:pStyle w:val="a7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8"/>
          <w:szCs w:val="28"/>
        </w:rPr>
        <w:t>державної адміністрації                                                                              І.І.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Бузак</w:t>
      </w:r>
      <w:proofErr w:type="spellEnd"/>
    </w:p>
    <w:p w:rsidR="00C27655" w:rsidRDefault="00C27655" w:rsidP="00C27655">
      <w:pPr>
        <w:pStyle w:val="a7"/>
        <w:spacing w:before="0" w:beforeAutospacing="0" w:after="0" w:afterAutospacing="0"/>
        <w:jc w:val="both"/>
      </w:pPr>
      <w:r>
        <w:t> </w:t>
      </w:r>
    </w:p>
    <w:p w:rsidR="00C27655" w:rsidRDefault="00C27655" w:rsidP="00C27655">
      <w:pPr>
        <w:pStyle w:val="a7"/>
        <w:spacing w:before="0" w:beforeAutospacing="0" w:after="0" w:afterAutospacing="0"/>
        <w:jc w:val="both"/>
      </w:pPr>
      <w:r>
        <w:t> 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t> 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t> 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t> 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Подання: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t> 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Районний центр соціальних служб  для сім’ї, дітей та молоді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t> 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Директор центру                                                        С.М.Васильченко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t> 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Погоджено: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t> 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Начальник юридичного відділу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апарату райдержадміністрації                                  Т.М.</w:t>
      </w:r>
      <w:proofErr w:type="spellStart"/>
      <w:r>
        <w:rPr>
          <w:color w:val="000000"/>
          <w:sz w:val="28"/>
          <w:szCs w:val="28"/>
        </w:rPr>
        <w:t>Спускан</w:t>
      </w:r>
      <w:proofErr w:type="spellEnd"/>
    </w:p>
    <w:p w:rsidR="00C27655" w:rsidRDefault="00C27655" w:rsidP="00C27655">
      <w:pPr>
        <w:pStyle w:val="a7"/>
        <w:spacing w:before="0" w:beforeAutospacing="0" w:after="0" w:afterAutospacing="0"/>
      </w:pPr>
      <w:r>
        <w:t> 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t> 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Список для розсилки: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Васильченко С.М.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Гончар О.В.</w:t>
      </w:r>
    </w:p>
    <w:p w:rsidR="00C27655" w:rsidRDefault="00C27655" w:rsidP="00C27655">
      <w:pPr>
        <w:pStyle w:val="a7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Доропій</w:t>
      </w:r>
      <w:proofErr w:type="spellEnd"/>
      <w:r>
        <w:rPr>
          <w:color w:val="000000"/>
          <w:sz w:val="28"/>
          <w:szCs w:val="28"/>
        </w:rPr>
        <w:t xml:space="preserve"> С.І.</w:t>
      </w:r>
    </w:p>
    <w:p w:rsidR="00C27655" w:rsidRDefault="00C27655" w:rsidP="00C27655">
      <w:pPr>
        <w:pStyle w:val="a7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Кожанівський</w:t>
      </w:r>
      <w:proofErr w:type="spellEnd"/>
      <w:r>
        <w:rPr>
          <w:color w:val="000000"/>
          <w:sz w:val="28"/>
          <w:szCs w:val="28"/>
        </w:rPr>
        <w:t xml:space="preserve"> Д.В.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Лисенко В.В.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Остапенко Л.Г.</w:t>
      </w:r>
    </w:p>
    <w:p w:rsidR="00C27655" w:rsidRDefault="00C27655" w:rsidP="00C27655">
      <w:pPr>
        <w:pStyle w:val="a7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Одерій</w:t>
      </w:r>
      <w:proofErr w:type="spellEnd"/>
      <w:r>
        <w:rPr>
          <w:color w:val="000000"/>
          <w:sz w:val="28"/>
          <w:szCs w:val="28"/>
        </w:rPr>
        <w:t xml:space="preserve"> О.А.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Сергієнко А.В.</w:t>
      </w:r>
    </w:p>
    <w:p w:rsidR="00C27655" w:rsidRDefault="00C27655" w:rsidP="00C27655">
      <w:pPr>
        <w:pStyle w:val="a7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lastRenderedPageBreak/>
        <w:t>Спускан</w:t>
      </w:r>
      <w:proofErr w:type="spellEnd"/>
      <w:r>
        <w:rPr>
          <w:color w:val="000000"/>
          <w:sz w:val="28"/>
          <w:szCs w:val="28"/>
        </w:rPr>
        <w:t xml:space="preserve"> Т.М,</w:t>
      </w:r>
    </w:p>
    <w:p w:rsidR="00C27655" w:rsidRDefault="00C27655" w:rsidP="00C27655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Ющенко Н.М.</w:t>
      </w:r>
    </w:p>
    <w:p w:rsidR="00C27655" w:rsidRDefault="00C27655" w:rsidP="00C27655">
      <w:pPr>
        <w:pStyle w:val="a7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Ніценко</w:t>
      </w:r>
      <w:proofErr w:type="spellEnd"/>
      <w:r>
        <w:rPr>
          <w:color w:val="000000"/>
          <w:sz w:val="28"/>
          <w:szCs w:val="28"/>
        </w:rPr>
        <w:t xml:space="preserve"> В.М.</w:t>
      </w:r>
    </w:p>
    <w:p w:rsidR="00676F5F" w:rsidRDefault="00676F5F"/>
    <w:p w:rsidR="00C27655" w:rsidRDefault="00C27655"/>
    <w:p w:rsidR="00C27655" w:rsidRDefault="00C27655"/>
    <w:p w:rsidR="00C27655" w:rsidRDefault="00C27655"/>
    <w:p w:rsidR="00C27655" w:rsidRPr="00C27655" w:rsidRDefault="00C27655" w:rsidP="00C27655">
      <w:pPr>
        <w:shd w:val="clear" w:color="auto" w:fill="auto"/>
        <w:jc w:val="right"/>
        <w:rPr>
          <w:shd w:val="clear" w:color="auto" w:fill="auto"/>
        </w:rPr>
      </w:pPr>
      <w:r w:rsidRPr="00C27655">
        <w:rPr>
          <w:color w:val="000000"/>
          <w:sz w:val="28"/>
          <w:szCs w:val="28"/>
          <w:shd w:val="clear" w:color="auto" w:fill="auto"/>
        </w:rPr>
        <w:t>        Додаток</w:t>
      </w:r>
    </w:p>
    <w:p w:rsidR="00C27655" w:rsidRPr="00C27655" w:rsidRDefault="00C27655" w:rsidP="00C27655">
      <w:pPr>
        <w:shd w:val="clear" w:color="auto" w:fill="auto"/>
        <w:rPr>
          <w:shd w:val="clear" w:color="auto" w:fill="auto"/>
        </w:rPr>
      </w:pPr>
      <w:r w:rsidRPr="00C27655">
        <w:rPr>
          <w:color w:val="000000"/>
          <w:sz w:val="28"/>
          <w:szCs w:val="28"/>
          <w:shd w:val="clear" w:color="auto" w:fill="auto"/>
        </w:rPr>
        <w:t xml:space="preserve">                                                                                </w:t>
      </w:r>
      <w:r w:rsidRPr="00C27655">
        <w:rPr>
          <w:color w:val="000000"/>
          <w:sz w:val="28"/>
          <w:szCs w:val="28"/>
          <w:shd w:val="clear" w:color="auto" w:fill="auto"/>
        </w:rPr>
        <w:tab/>
        <w:t>          до розпорядження голови</w:t>
      </w:r>
    </w:p>
    <w:p w:rsidR="00C27655" w:rsidRPr="00C27655" w:rsidRDefault="00C27655" w:rsidP="00C27655">
      <w:pPr>
        <w:shd w:val="clear" w:color="auto" w:fill="auto"/>
        <w:rPr>
          <w:shd w:val="clear" w:color="auto" w:fill="auto"/>
        </w:rPr>
      </w:pPr>
      <w:r w:rsidRPr="00C27655">
        <w:rPr>
          <w:color w:val="000000"/>
          <w:sz w:val="28"/>
          <w:szCs w:val="28"/>
          <w:shd w:val="clear" w:color="auto" w:fill="auto"/>
        </w:rPr>
        <w:tab/>
      </w:r>
      <w:r w:rsidRPr="00C27655">
        <w:rPr>
          <w:color w:val="000000"/>
          <w:sz w:val="28"/>
          <w:szCs w:val="28"/>
          <w:shd w:val="clear" w:color="auto" w:fill="auto"/>
        </w:rPr>
        <w:tab/>
      </w:r>
      <w:r w:rsidRPr="00C27655">
        <w:rPr>
          <w:color w:val="000000"/>
          <w:sz w:val="28"/>
          <w:szCs w:val="28"/>
          <w:shd w:val="clear" w:color="auto" w:fill="auto"/>
        </w:rPr>
        <w:tab/>
      </w:r>
      <w:r w:rsidRPr="00C27655">
        <w:rPr>
          <w:color w:val="000000"/>
          <w:sz w:val="28"/>
          <w:szCs w:val="28"/>
          <w:shd w:val="clear" w:color="auto" w:fill="auto"/>
        </w:rPr>
        <w:tab/>
      </w:r>
      <w:r w:rsidRPr="00C27655">
        <w:rPr>
          <w:color w:val="000000"/>
          <w:sz w:val="28"/>
          <w:szCs w:val="28"/>
          <w:shd w:val="clear" w:color="auto" w:fill="auto"/>
        </w:rPr>
        <w:tab/>
      </w:r>
      <w:r w:rsidRPr="00C27655">
        <w:rPr>
          <w:color w:val="000000"/>
          <w:sz w:val="28"/>
          <w:szCs w:val="28"/>
          <w:shd w:val="clear" w:color="auto" w:fill="auto"/>
        </w:rPr>
        <w:tab/>
      </w:r>
      <w:r w:rsidRPr="00C27655">
        <w:rPr>
          <w:color w:val="000000"/>
          <w:sz w:val="28"/>
          <w:szCs w:val="28"/>
          <w:shd w:val="clear" w:color="auto" w:fill="auto"/>
        </w:rPr>
        <w:tab/>
      </w:r>
      <w:r w:rsidRPr="00C27655">
        <w:rPr>
          <w:color w:val="000000"/>
          <w:sz w:val="28"/>
          <w:szCs w:val="28"/>
          <w:shd w:val="clear" w:color="auto" w:fill="auto"/>
        </w:rPr>
        <w:tab/>
      </w:r>
      <w:r w:rsidRPr="00C27655">
        <w:rPr>
          <w:color w:val="000000"/>
          <w:sz w:val="28"/>
          <w:szCs w:val="28"/>
          <w:shd w:val="clear" w:color="auto" w:fill="auto"/>
        </w:rPr>
        <w:tab/>
        <w:t>райдержадміністрації</w:t>
      </w:r>
    </w:p>
    <w:p w:rsidR="00C27655" w:rsidRPr="00C27655" w:rsidRDefault="00C27655" w:rsidP="00C27655">
      <w:pPr>
        <w:shd w:val="clear" w:color="auto" w:fill="auto"/>
        <w:rPr>
          <w:shd w:val="clear" w:color="auto" w:fill="auto"/>
        </w:rPr>
      </w:pPr>
      <w:r w:rsidRPr="00C27655">
        <w:rPr>
          <w:color w:val="000000"/>
          <w:sz w:val="28"/>
          <w:szCs w:val="28"/>
          <w:shd w:val="clear" w:color="auto" w:fill="auto"/>
        </w:rPr>
        <w:tab/>
      </w:r>
      <w:r w:rsidRPr="00C27655">
        <w:rPr>
          <w:color w:val="000000"/>
          <w:sz w:val="28"/>
          <w:szCs w:val="28"/>
          <w:shd w:val="clear" w:color="auto" w:fill="auto"/>
        </w:rPr>
        <w:tab/>
      </w:r>
      <w:r w:rsidRPr="00C27655">
        <w:rPr>
          <w:color w:val="000000"/>
          <w:sz w:val="28"/>
          <w:szCs w:val="28"/>
          <w:shd w:val="clear" w:color="auto" w:fill="auto"/>
        </w:rPr>
        <w:tab/>
      </w:r>
      <w:r w:rsidRPr="00C27655">
        <w:rPr>
          <w:color w:val="000000"/>
          <w:sz w:val="28"/>
          <w:szCs w:val="28"/>
          <w:shd w:val="clear" w:color="auto" w:fill="auto"/>
        </w:rPr>
        <w:tab/>
      </w:r>
      <w:r w:rsidRPr="00C27655">
        <w:rPr>
          <w:color w:val="000000"/>
          <w:sz w:val="28"/>
          <w:szCs w:val="28"/>
          <w:shd w:val="clear" w:color="auto" w:fill="auto"/>
        </w:rPr>
        <w:tab/>
      </w:r>
      <w:r w:rsidRPr="00C27655">
        <w:rPr>
          <w:color w:val="000000"/>
          <w:sz w:val="28"/>
          <w:szCs w:val="28"/>
          <w:shd w:val="clear" w:color="auto" w:fill="auto"/>
        </w:rPr>
        <w:tab/>
      </w:r>
      <w:r w:rsidRPr="00C27655">
        <w:rPr>
          <w:color w:val="000000"/>
          <w:sz w:val="28"/>
          <w:szCs w:val="28"/>
          <w:shd w:val="clear" w:color="auto" w:fill="auto"/>
        </w:rPr>
        <w:tab/>
      </w:r>
      <w:r w:rsidRPr="00C27655">
        <w:rPr>
          <w:color w:val="000000"/>
          <w:sz w:val="28"/>
          <w:szCs w:val="28"/>
          <w:shd w:val="clear" w:color="auto" w:fill="auto"/>
        </w:rPr>
        <w:tab/>
        <w:t>      </w:t>
      </w:r>
      <w:r w:rsidRPr="00C27655">
        <w:rPr>
          <w:color w:val="000000"/>
          <w:sz w:val="28"/>
          <w:szCs w:val="28"/>
          <w:shd w:val="clear" w:color="auto" w:fill="auto"/>
        </w:rPr>
        <w:tab/>
        <w:t>26 квітня 2013 року №  127</w:t>
      </w:r>
    </w:p>
    <w:p w:rsidR="00C27655" w:rsidRPr="00C27655" w:rsidRDefault="00C27655" w:rsidP="00C27655">
      <w:pPr>
        <w:shd w:val="clear" w:color="auto" w:fill="auto"/>
        <w:rPr>
          <w:shd w:val="clear" w:color="auto" w:fill="auto"/>
        </w:rPr>
      </w:pPr>
      <w:r w:rsidRPr="00C27655">
        <w:rPr>
          <w:shd w:val="clear" w:color="auto" w:fill="auto"/>
        </w:rPr>
        <w:t> </w:t>
      </w:r>
    </w:p>
    <w:p w:rsidR="00C27655" w:rsidRPr="00C27655" w:rsidRDefault="00C27655" w:rsidP="00C27655">
      <w:pPr>
        <w:shd w:val="clear" w:color="auto" w:fill="auto"/>
        <w:rPr>
          <w:shd w:val="clear" w:color="auto" w:fill="auto"/>
        </w:rPr>
      </w:pPr>
      <w:r w:rsidRPr="00C27655">
        <w:rPr>
          <w:shd w:val="clear" w:color="auto" w:fill="auto"/>
        </w:rPr>
        <w:t> </w:t>
      </w:r>
    </w:p>
    <w:p w:rsidR="00C27655" w:rsidRPr="00C27655" w:rsidRDefault="00C27655" w:rsidP="00C27655">
      <w:pPr>
        <w:shd w:val="clear" w:color="auto" w:fill="auto"/>
        <w:jc w:val="center"/>
        <w:rPr>
          <w:shd w:val="clear" w:color="auto" w:fill="auto"/>
        </w:rPr>
      </w:pPr>
      <w:r w:rsidRPr="00C27655">
        <w:rPr>
          <w:b/>
          <w:bCs/>
          <w:i/>
          <w:iCs/>
          <w:color w:val="000000"/>
          <w:sz w:val="28"/>
          <w:szCs w:val="28"/>
          <w:shd w:val="clear" w:color="auto" w:fill="auto"/>
        </w:rPr>
        <w:t>С К Л А Д</w:t>
      </w:r>
    </w:p>
    <w:p w:rsidR="00C27655" w:rsidRPr="00C27655" w:rsidRDefault="00C27655" w:rsidP="00C27655">
      <w:pPr>
        <w:shd w:val="clear" w:color="auto" w:fill="auto"/>
        <w:jc w:val="center"/>
        <w:rPr>
          <w:shd w:val="clear" w:color="auto" w:fill="auto"/>
        </w:rPr>
      </w:pPr>
      <w:r w:rsidRPr="00C27655">
        <w:rPr>
          <w:b/>
          <w:bCs/>
          <w:i/>
          <w:iCs/>
          <w:color w:val="000000"/>
          <w:sz w:val="28"/>
          <w:szCs w:val="28"/>
          <w:shd w:val="clear" w:color="auto" w:fill="auto"/>
        </w:rPr>
        <w:t>Міжвідомчої ради з питань сім’ї, гендерної рівності, демографічного розвитку, запобігання насильству в сім’ї та протидії торгівлі людьми</w:t>
      </w:r>
    </w:p>
    <w:p w:rsidR="00C27655" w:rsidRPr="00C27655" w:rsidRDefault="00C27655" w:rsidP="00C27655">
      <w:pPr>
        <w:shd w:val="clear" w:color="auto" w:fill="auto"/>
        <w:jc w:val="center"/>
        <w:rPr>
          <w:shd w:val="clear" w:color="auto" w:fill="auto"/>
        </w:rPr>
      </w:pPr>
      <w:r w:rsidRPr="00C27655">
        <w:rPr>
          <w:shd w:val="clear" w:color="auto" w:fill="auto"/>
        </w:rPr>
        <w:t> 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4045"/>
        <w:gridCol w:w="5526"/>
      </w:tblGrid>
      <w:tr w:rsidR="00C27655" w:rsidRPr="00C27655" w:rsidTr="00C27655">
        <w:trPr>
          <w:tblCellSpacing w:w="0" w:type="dxa"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655" w:rsidRPr="00C27655" w:rsidRDefault="00C27655" w:rsidP="00C27655">
            <w:pPr>
              <w:shd w:val="clear" w:color="auto" w:fill="auto"/>
              <w:jc w:val="both"/>
              <w:rPr>
                <w:shd w:val="clear" w:color="auto" w:fill="auto"/>
              </w:rPr>
            </w:pPr>
            <w:proofErr w:type="spellStart"/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Бузак</w:t>
            </w:r>
            <w:proofErr w:type="spellEnd"/>
          </w:p>
          <w:p w:rsidR="00C27655" w:rsidRPr="00C27655" w:rsidRDefault="00C27655" w:rsidP="00C27655">
            <w:pPr>
              <w:shd w:val="clear" w:color="auto" w:fill="auto"/>
              <w:jc w:val="both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Іван Іванович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заступник голови районної державної адміністрації, голова Ради;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</w:tc>
      </w:tr>
      <w:tr w:rsidR="00C27655" w:rsidRPr="00C27655" w:rsidTr="00C27655">
        <w:trPr>
          <w:tblCellSpacing w:w="0" w:type="dxa"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655" w:rsidRPr="00C27655" w:rsidRDefault="00C27655" w:rsidP="00C27655">
            <w:pPr>
              <w:shd w:val="clear" w:color="auto" w:fill="auto"/>
              <w:jc w:val="both"/>
              <w:rPr>
                <w:shd w:val="clear" w:color="auto" w:fill="auto"/>
              </w:rPr>
            </w:pPr>
            <w:proofErr w:type="spellStart"/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Васюк</w:t>
            </w:r>
            <w:proofErr w:type="spellEnd"/>
          </w:p>
          <w:p w:rsidR="00C27655" w:rsidRPr="00C27655" w:rsidRDefault="00C27655" w:rsidP="00C27655">
            <w:pPr>
              <w:shd w:val="clear" w:color="auto" w:fill="auto"/>
              <w:jc w:val="both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Віта Вікторівна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спеціаліст І категорії відділу соціальної роботи Корюківського районного центру соціальних служб для сім’ї, дітей та молоді, заступник голови Ради;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</w:tc>
      </w:tr>
      <w:tr w:rsidR="00C27655" w:rsidRPr="00C27655" w:rsidTr="00C27655">
        <w:trPr>
          <w:tblCellSpacing w:w="0" w:type="dxa"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655" w:rsidRPr="00C27655" w:rsidRDefault="00C27655" w:rsidP="00C27655">
            <w:pPr>
              <w:shd w:val="clear" w:color="auto" w:fill="auto"/>
              <w:jc w:val="both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 xml:space="preserve">Гаврилюк </w:t>
            </w:r>
          </w:p>
          <w:p w:rsidR="00C27655" w:rsidRPr="00C27655" w:rsidRDefault="00C27655" w:rsidP="00C27655">
            <w:pPr>
              <w:shd w:val="clear" w:color="auto" w:fill="auto"/>
              <w:jc w:val="both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 xml:space="preserve">Тетяна Віталіївна 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фахівець із соціальної роботи Корюківського районного центру соціальних служб для сім’ї, дітей та молоді, секретар Ради;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</w:tc>
      </w:tr>
      <w:tr w:rsidR="00C27655" w:rsidRPr="00C27655" w:rsidTr="00C27655">
        <w:trPr>
          <w:tblCellSpacing w:w="0" w:type="dxa"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655" w:rsidRPr="00C27655" w:rsidRDefault="00C27655" w:rsidP="00C27655">
            <w:pPr>
              <w:shd w:val="clear" w:color="auto" w:fill="auto"/>
              <w:jc w:val="both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 xml:space="preserve">Гончар </w:t>
            </w:r>
          </w:p>
          <w:p w:rsidR="00C27655" w:rsidRPr="00C27655" w:rsidRDefault="00C27655" w:rsidP="00C27655">
            <w:pPr>
              <w:shd w:val="clear" w:color="auto" w:fill="auto"/>
              <w:jc w:val="both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Олександр Васильович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proofErr w:type="spellStart"/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Доропій</w:t>
            </w:r>
            <w:proofErr w:type="spellEnd"/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 xml:space="preserve"> 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Світлана Іванівна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 xml:space="preserve">заступник редактора </w:t>
            </w:r>
            <w:proofErr w:type="spellStart"/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Корюківської</w:t>
            </w:r>
            <w:proofErr w:type="spellEnd"/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 xml:space="preserve"> районної газети «Маяк» (за згодою);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 xml:space="preserve">директор </w:t>
            </w:r>
            <w:proofErr w:type="spellStart"/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Корюківської</w:t>
            </w:r>
            <w:proofErr w:type="spellEnd"/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 xml:space="preserve"> центральної бібліотечної системи;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</w:tc>
      </w:tr>
      <w:tr w:rsidR="00C27655" w:rsidRPr="00C27655" w:rsidTr="00C27655">
        <w:trPr>
          <w:tblCellSpacing w:w="0" w:type="dxa"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655" w:rsidRPr="00C27655" w:rsidRDefault="00C27655" w:rsidP="00C27655">
            <w:pPr>
              <w:shd w:val="clear" w:color="auto" w:fill="auto"/>
              <w:jc w:val="both"/>
              <w:rPr>
                <w:shd w:val="clear" w:color="auto" w:fill="auto"/>
              </w:rPr>
            </w:pPr>
            <w:proofErr w:type="spellStart"/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Кожанівський</w:t>
            </w:r>
            <w:proofErr w:type="spellEnd"/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 xml:space="preserve"> </w:t>
            </w:r>
          </w:p>
          <w:p w:rsidR="00C27655" w:rsidRPr="00C27655" w:rsidRDefault="00C27655" w:rsidP="00C27655">
            <w:pPr>
              <w:shd w:val="clear" w:color="auto" w:fill="auto"/>
              <w:jc w:val="both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Дмитро Володимирович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Лисенко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Вікторія Володимирівна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 xml:space="preserve">Остапенко 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Лариса Григорівна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старший оперуповноважений кримінальної міліції у справах дітей Корюківського районного відділу внутрішніх справ України в Чернігівській області (за згодою);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директор Корюківського районного центру зайнятості;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начальник відділу освіти райдержадміністрації;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</w:tc>
      </w:tr>
      <w:tr w:rsidR="00C27655" w:rsidRPr="00C27655" w:rsidTr="00C27655">
        <w:trPr>
          <w:tblCellSpacing w:w="0" w:type="dxa"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655" w:rsidRPr="00C27655" w:rsidRDefault="00C27655" w:rsidP="00C27655">
            <w:pPr>
              <w:shd w:val="clear" w:color="auto" w:fill="auto"/>
              <w:jc w:val="both"/>
              <w:rPr>
                <w:shd w:val="clear" w:color="auto" w:fill="auto"/>
              </w:rPr>
            </w:pPr>
            <w:proofErr w:type="spellStart"/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Одерій</w:t>
            </w:r>
            <w:proofErr w:type="spellEnd"/>
          </w:p>
          <w:p w:rsidR="00C27655" w:rsidRPr="00C27655" w:rsidRDefault="00C27655" w:rsidP="00C27655">
            <w:pPr>
              <w:shd w:val="clear" w:color="auto" w:fill="auto"/>
              <w:jc w:val="both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lastRenderedPageBreak/>
              <w:t>Олена Арсентіївна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Сергієнко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 xml:space="preserve">Андрій Володимирович 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proofErr w:type="spellStart"/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Спускан</w:t>
            </w:r>
            <w:proofErr w:type="spellEnd"/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Тетяна Михайлівна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 xml:space="preserve">Ющенко 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Наталія Миколаївна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lastRenderedPageBreak/>
              <w:t>начальник служби у справах дітей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lastRenderedPageBreak/>
              <w:t>райдержадміністрації;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заступник начальника управління соціального захисту населення райдержадміністрації;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начальник юридичного відділу апарату райдержадміністрації;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color w:val="000000"/>
                <w:sz w:val="28"/>
                <w:szCs w:val="28"/>
                <w:shd w:val="clear" w:color="auto" w:fill="auto"/>
              </w:rPr>
              <w:t>начальник Корюківського районного управління юстиції ( за згодою)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  <w:p w:rsidR="00C27655" w:rsidRPr="00C27655" w:rsidRDefault="00C27655" w:rsidP="00C27655">
            <w:pPr>
              <w:shd w:val="clear" w:color="auto" w:fill="auto"/>
              <w:rPr>
                <w:shd w:val="clear" w:color="auto" w:fill="auto"/>
              </w:rPr>
            </w:pPr>
            <w:r w:rsidRPr="00C27655">
              <w:rPr>
                <w:shd w:val="clear" w:color="auto" w:fill="auto"/>
              </w:rPr>
              <w:t> </w:t>
            </w:r>
          </w:p>
        </w:tc>
      </w:tr>
    </w:tbl>
    <w:p w:rsidR="00C27655" w:rsidRPr="00C27655" w:rsidRDefault="00C27655" w:rsidP="00C27655">
      <w:pPr>
        <w:shd w:val="clear" w:color="auto" w:fill="auto"/>
        <w:jc w:val="both"/>
        <w:rPr>
          <w:shd w:val="clear" w:color="auto" w:fill="auto"/>
        </w:rPr>
      </w:pPr>
      <w:r w:rsidRPr="00C27655">
        <w:rPr>
          <w:b/>
          <w:bCs/>
          <w:i/>
          <w:iCs/>
          <w:color w:val="000000"/>
          <w:sz w:val="28"/>
          <w:szCs w:val="28"/>
          <w:shd w:val="clear" w:color="auto" w:fill="auto"/>
        </w:rPr>
        <w:lastRenderedPageBreak/>
        <w:t>Керівник апарату</w:t>
      </w:r>
    </w:p>
    <w:p w:rsidR="00C27655" w:rsidRDefault="00C27655" w:rsidP="00C27655">
      <w:pPr>
        <w:rPr>
          <w:b/>
          <w:bCs/>
          <w:i/>
          <w:iCs/>
          <w:color w:val="000000"/>
          <w:sz w:val="28"/>
          <w:szCs w:val="28"/>
          <w:shd w:val="clear" w:color="auto" w:fill="auto"/>
        </w:rPr>
      </w:pPr>
      <w:r w:rsidRPr="00C27655">
        <w:rPr>
          <w:b/>
          <w:bCs/>
          <w:i/>
          <w:iCs/>
          <w:color w:val="000000"/>
          <w:sz w:val="28"/>
          <w:szCs w:val="28"/>
          <w:shd w:val="clear" w:color="auto" w:fill="auto"/>
        </w:rPr>
        <w:t>райдержадміністрації                                                                        О.Г.</w:t>
      </w:r>
      <w:proofErr w:type="spellStart"/>
      <w:r w:rsidRPr="00C27655">
        <w:rPr>
          <w:b/>
          <w:bCs/>
          <w:i/>
          <w:iCs/>
          <w:color w:val="000000"/>
          <w:sz w:val="28"/>
          <w:szCs w:val="28"/>
          <w:shd w:val="clear" w:color="auto" w:fill="auto"/>
        </w:rPr>
        <w:t>Безнісько</w:t>
      </w:r>
      <w:proofErr w:type="spellEnd"/>
      <w:r w:rsidRPr="00C27655">
        <w:rPr>
          <w:b/>
          <w:bCs/>
          <w:i/>
          <w:iCs/>
          <w:color w:val="000000"/>
          <w:sz w:val="28"/>
          <w:szCs w:val="28"/>
          <w:shd w:val="clear" w:color="auto" w:fill="auto"/>
        </w:rPr>
        <w:t>       </w:t>
      </w:r>
    </w:p>
    <w:p w:rsidR="00C27655" w:rsidRDefault="00C27655" w:rsidP="00C27655">
      <w:pPr>
        <w:rPr>
          <w:b/>
          <w:bCs/>
          <w:i/>
          <w:iCs/>
          <w:color w:val="000000"/>
          <w:sz w:val="28"/>
          <w:szCs w:val="28"/>
          <w:shd w:val="clear" w:color="auto" w:fill="auto"/>
        </w:rPr>
      </w:pPr>
    </w:p>
    <w:p w:rsidR="00C27655" w:rsidRDefault="00C27655" w:rsidP="00C27655"/>
    <w:sectPr w:rsidR="00C27655" w:rsidSect="00676F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C27655"/>
    <w:rsid w:val="004668F3"/>
    <w:rsid w:val="005572AA"/>
    <w:rsid w:val="005B1744"/>
    <w:rsid w:val="005E255E"/>
    <w:rsid w:val="005E4F7D"/>
    <w:rsid w:val="00676F5F"/>
    <w:rsid w:val="008D7F84"/>
    <w:rsid w:val="00C27655"/>
    <w:rsid w:val="00D4486B"/>
    <w:rsid w:val="00E9420F"/>
    <w:rsid w:val="00F93C6F"/>
    <w:rsid w:val="00FF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5E"/>
    <w:pPr>
      <w:shd w:val="clear" w:color="auto" w:fill="FFFFFF" w:themeFill="background1"/>
    </w:pPr>
    <w:rPr>
      <w:sz w:val="24"/>
      <w:szCs w:val="24"/>
      <w:shd w:val="clear" w:color="auto" w:fill="0084FF"/>
    </w:rPr>
  </w:style>
  <w:style w:type="paragraph" w:styleId="1">
    <w:name w:val="heading 1"/>
    <w:basedOn w:val="a"/>
    <w:next w:val="a"/>
    <w:link w:val="10"/>
    <w:uiPriority w:val="9"/>
    <w:qFormat/>
    <w:rsid w:val="005E25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5E25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5E25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55E"/>
    <w:rPr>
      <w:rFonts w:asciiTheme="majorHAnsi" w:eastAsiaTheme="majorEastAsia" w:hAnsiTheme="majorHAnsi" w:cstheme="majorBidi"/>
      <w:b/>
      <w:bCs/>
      <w:kern w:val="32"/>
      <w:sz w:val="32"/>
      <w:szCs w:val="32"/>
      <w:shd w:val="clear" w:color="auto" w:fill="FFFFFF" w:themeFill="background1"/>
    </w:rPr>
  </w:style>
  <w:style w:type="character" w:customStyle="1" w:styleId="30">
    <w:name w:val="Заголовок 3 Знак"/>
    <w:basedOn w:val="a0"/>
    <w:link w:val="3"/>
    <w:rsid w:val="005E255E"/>
    <w:rPr>
      <w:b/>
      <w:bCs/>
      <w:sz w:val="27"/>
      <w:szCs w:val="27"/>
      <w:shd w:val="clear" w:color="auto" w:fill="FFFFFF" w:themeFill="background1"/>
    </w:rPr>
  </w:style>
  <w:style w:type="character" w:customStyle="1" w:styleId="40">
    <w:name w:val="Заголовок 4 Знак"/>
    <w:basedOn w:val="a0"/>
    <w:link w:val="4"/>
    <w:semiHidden/>
    <w:rsid w:val="005E255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5E25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E255E"/>
    <w:rPr>
      <w:rFonts w:asciiTheme="majorHAnsi" w:eastAsiaTheme="majorEastAsia" w:hAnsiTheme="majorHAnsi" w:cstheme="majorBidi"/>
      <w:b/>
      <w:bCs/>
      <w:kern w:val="28"/>
      <w:sz w:val="32"/>
      <w:szCs w:val="32"/>
      <w:shd w:val="clear" w:color="auto" w:fill="FFFFFF" w:themeFill="background1"/>
    </w:rPr>
  </w:style>
  <w:style w:type="character" w:styleId="a5">
    <w:name w:val="Strong"/>
    <w:basedOn w:val="a0"/>
    <w:uiPriority w:val="22"/>
    <w:qFormat/>
    <w:rsid w:val="005E255E"/>
    <w:rPr>
      <w:b/>
      <w:bCs/>
    </w:rPr>
  </w:style>
  <w:style w:type="character" w:styleId="a6">
    <w:name w:val="Emphasis"/>
    <w:basedOn w:val="a0"/>
    <w:qFormat/>
    <w:rsid w:val="005E255E"/>
    <w:rPr>
      <w:i/>
      <w:iCs/>
    </w:rPr>
  </w:style>
  <w:style w:type="paragraph" w:customStyle="1" w:styleId="docdata">
    <w:name w:val="docdata"/>
    <w:aliases w:val="docy,v5,19433,bqiaagaaeyqcaaagiaiaaaojpwaabzc/aaaaaaaaaaaaaaaaaaaaaaaaaaaaaaaaaaaaaaaaaaaaaaaaaaaaaaaaaaaaaaaaaaaaaaaaaaaaaaaaaaaaaaaaaaaaaaaaaaaaaaaaaaaaaaaaaaaaaaaaaaaaaaaaaaaaaaaaaaaaaaaaaaaaaaaaaaaaaaaaaaaaaaaaaaaaaaaaaaaaaaaaaaaaaaaaaaaaaaa"/>
    <w:basedOn w:val="a"/>
    <w:rsid w:val="00C27655"/>
    <w:pPr>
      <w:shd w:val="clear" w:color="auto" w:fill="auto"/>
      <w:spacing w:before="100" w:beforeAutospacing="1" w:after="100" w:afterAutospacing="1"/>
    </w:pPr>
    <w:rPr>
      <w:shd w:val="clear" w:color="auto" w:fill="auto"/>
    </w:rPr>
  </w:style>
  <w:style w:type="paragraph" w:styleId="a7">
    <w:name w:val="Normal (Web)"/>
    <w:basedOn w:val="a"/>
    <w:uiPriority w:val="99"/>
    <w:unhideWhenUsed/>
    <w:rsid w:val="00C27655"/>
    <w:pPr>
      <w:shd w:val="clear" w:color="auto" w:fill="auto"/>
      <w:spacing w:before="100" w:beforeAutospacing="1" w:after="100" w:afterAutospacing="1"/>
    </w:pPr>
    <w:rPr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7217</Words>
  <Characters>4115</Characters>
  <Application>Microsoft Office Word</Application>
  <DocSecurity>0</DocSecurity>
  <Lines>34</Lines>
  <Paragraphs>22</Paragraphs>
  <ScaleCrop>false</ScaleCrop>
  <Company>Microsoft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orgsector</dc:creator>
  <cp:lastModifiedBy>orgsector</cp:lastModifiedBy>
  <cp:revision>1</cp:revision>
  <dcterms:created xsi:type="dcterms:W3CDTF">2025-04-10T12:27:00Z</dcterms:created>
  <dcterms:modified xsi:type="dcterms:W3CDTF">2025-04-10T12:31:00Z</dcterms:modified>
</cp:coreProperties>
</file>